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6D184">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default" w:ascii="Times New Roman" w:hAnsi="Times New Roman" w:eastAsia="楷体_GB2312" w:cs="Times New Roman"/>
          <w:b/>
          <w:bCs/>
          <w:sz w:val="28"/>
          <w:szCs w:val="28"/>
          <w:lang w:val="en-US" w:eastAsia="zh-CN"/>
        </w:rPr>
      </w:pPr>
      <w:bookmarkStart w:id="0" w:name="_GoBack"/>
      <w:bookmarkEnd w:id="0"/>
      <w:r>
        <w:rPr>
          <w:rFonts w:hint="eastAsia" w:ascii="Times New Roman" w:hAnsi="Times New Roman" w:eastAsia="楷体_GB2312" w:cs="Times New Roman"/>
          <w:b/>
          <w:bCs/>
          <w:sz w:val="28"/>
          <w:szCs w:val="28"/>
          <w:lang w:val="en-US" w:eastAsia="zh-CN"/>
        </w:rPr>
        <w:t>附件1</w:t>
      </w:r>
    </w:p>
    <w:p w14:paraId="57C10876">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7"/>
        <w:tblW w:w="85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5"/>
        <w:gridCol w:w="4746"/>
      </w:tblGrid>
      <w:tr w14:paraId="5135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777772C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13CF4E0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3089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04083FC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0B5445F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57B7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507B174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228484A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650E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5D5E258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31ADAD7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598E4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05A530A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2DCF6DB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657B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3532532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4EB2D4C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7B5B2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7CD8DD3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082EC31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3261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751CF3A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53758AE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2F73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46C8D95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321B8C0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25E1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290FB8F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247A3C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7C94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2361AE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5D3EB0E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1452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445BDA1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796FA8F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D0E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6DE3483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41DF03F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2745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7B3D6DB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2AC4322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4D0C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2F7380D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2508600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483C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7B2EB14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1770DE6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4BC4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795" w:type="dxa"/>
            <w:tcBorders>
              <w:top w:val="single" w:color="000000" w:sz="4" w:space="0"/>
              <w:left w:val="single" w:color="000000" w:sz="4" w:space="0"/>
              <w:bottom w:val="single" w:color="000000" w:sz="4" w:space="0"/>
              <w:right w:val="single" w:color="000000" w:sz="4" w:space="0"/>
            </w:tcBorders>
            <w:noWrap w:val="0"/>
            <w:vAlign w:val="center"/>
          </w:tcPr>
          <w:p w14:paraId="49ACDDC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4746" w:type="dxa"/>
            <w:tcBorders>
              <w:top w:val="single" w:color="000000" w:sz="4" w:space="0"/>
              <w:left w:val="single" w:color="000000" w:sz="4" w:space="0"/>
              <w:bottom w:val="single" w:color="000000" w:sz="4" w:space="0"/>
              <w:right w:val="single" w:color="000000" w:sz="4" w:space="0"/>
            </w:tcBorders>
            <w:noWrap w:val="0"/>
            <w:vAlign w:val="center"/>
          </w:tcPr>
          <w:p w14:paraId="727677A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281F5DE3">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jc w:val="both"/>
        <w:textAlignment w:val="auto"/>
        <w:outlineLvl w:val="9"/>
        <w:rPr>
          <w:rFonts w:hint="eastAsia"/>
          <w:sz w:val="28"/>
          <w:szCs w:val="28"/>
          <w:lang w:val="en-US" w:eastAsia="zh-CN"/>
        </w:rPr>
      </w:pPr>
    </w:p>
    <w:p w14:paraId="2BB8A3C1">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jc w:val="both"/>
        <w:textAlignment w:val="auto"/>
        <w:outlineLvl w:val="9"/>
        <w:rPr>
          <w:rFonts w:hint="eastAsia"/>
          <w:sz w:val="28"/>
          <w:szCs w:val="28"/>
          <w:lang w:val="en-US" w:eastAsia="zh-CN"/>
        </w:rPr>
      </w:pPr>
    </w:p>
    <w:p w14:paraId="3DB04130">
      <w:pPr>
        <w:keepNext w:val="0"/>
        <w:keepLines w:val="0"/>
        <w:widowControl/>
        <w:suppressLineNumbers w:val="0"/>
        <w:ind w:firstLine="5760" w:firstLineChars="2400"/>
        <w:jc w:val="both"/>
        <w:textAlignment w:val="center"/>
        <w:rPr>
          <w:rFonts w:hint="eastAsia" w:ascii="仿宋_GB2312" w:hAnsi="新宋体" w:eastAsia="仿宋_GB2312" w:cs="新宋体"/>
          <w:color w:val="000000"/>
          <w:kern w:val="2"/>
          <w:sz w:val="24"/>
          <w:szCs w:val="24"/>
          <w:lang w:val="en-US" w:eastAsia="zh-CN" w:bidi="ar-SA"/>
        </w:rPr>
      </w:pPr>
      <w:r>
        <w:rPr>
          <w:rFonts w:hint="eastAsia" w:ascii="仿宋_GB2312" w:hAnsi="新宋体" w:eastAsia="仿宋_GB2312" w:cs="新宋体"/>
          <w:color w:val="000000"/>
          <w:kern w:val="2"/>
          <w:sz w:val="24"/>
          <w:szCs w:val="24"/>
          <w:lang w:val="en-US" w:eastAsia="zh-CN" w:bidi="ar-SA"/>
        </w:rPr>
        <w:t xml:space="preserve">单位名称（盖章）：                 </w:t>
      </w:r>
    </w:p>
    <w:p w14:paraId="3DAD0921">
      <w:pPr>
        <w:keepNext w:val="0"/>
        <w:keepLines w:val="0"/>
        <w:widowControl/>
        <w:suppressLineNumbers w:val="0"/>
        <w:jc w:val="righ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4"/>
          <w:szCs w:val="24"/>
          <w:lang w:val="en-US" w:eastAsia="zh-CN" w:bidi="ar-SA"/>
        </w:rPr>
        <w:t xml:space="preserve">                                   日  期：   年  月  日</w:t>
      </w:r>
    </w:p>
    <w:p w14:paraId="14ACBED9">
      <w:pPr>
        <w:pStyle w:val="12"/>
        <w:numPr>
          <w:ilvl w:val="0"/>
          <w:numId w:val="0"/>
        </w:numPr>
        <w:ind w:left="420" w:leftChars="0"/>
        <w:rPr>
          <w:rFonts w:hint="default" w:ascii="仿宋_GB2312" w:hAnsi="新宋体" w:eastAsia="仿宋_GB2312" w:cs="新宋体"/>
          <w:b/>
          <w:bCs/>
          <w:color w:val="000000"/>
          <w:kern w:val="2"/>
          <w:sz w:val="28"/>
          <w:szCs w:val="28"/>
          <w:lang w:val="en-US" w:eastAsia="zh-CN" w:bidi="ar-SA"/>
        </w:rPr>
      </w:pPr>
    </w:p>
    <w:p w14:paraId="4FE9123E">
      <w:pPr>
        <w:pStyle w:val="12"/>
        <w:numPr>
          <w:ilvl w:val="0"/>
          <w:numId w:val="0"/>
        </w:numPr>
        <w:ind w:left="420" w:leftChars="0"/>
        <w:rPr>
          <w:rFonts w:hint="default" w:ascii="仿宋_GB2312" w:hAnsi="新宋体" w:eastAsia="仿宋_GB2312" w:cs="新宋体"/>
          <w:b/>
          <w:bCs/>
          <w:color w:val="000000"/>
          <w:kern w:val="2"/>
          <w:sz w:val="28"/>
          <w:szCs w:val="28"/>
          <w:lang w:val="en-US" w:eastAsia="zh-CN" w:bidi="ar-SA"/>
        </w:rPr>
      </w:pPr>
    </w:p>
    <w:p w14:paraId="2D8D1A0C">
      <w:pPr>
        <w:pStyle w:val="12"/>
        <w:ind w:left="0" w:leftChars="0" w:firstLine="0" w:firstLineChars="0"/>
        <w:jc w:val="left"/>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2540AF5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6"/>
          <w:szCs w:val="36"/>
          <w:lang w:val="en-US" w:eastAsia="zh-CN"/>
        </w:rPr>
      </w:pPr>
      <w:r>
        <w:rPr>
          <w:rFonts w:hint="eastAsia"/>
          <w:b/>
          <w:bCs/>
          <w:sz w:val="36"/>
          <w:szCs w:val="36"/>
          <w:lang w:val="en-US" w:eastAsia="zh-CN"/>
        </w:rPr>
        <w:t>复函材料声明函</w:t>
      </w:r>
    </w:p>
    <w:p w14:paraId="6F13D695">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5EB4D496">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w:t>
      </w:r>
      <w:r>
        <w:rPr>
          <w:rFonts w:hint="eastAsia" w:ascii="仿宋_GB2312" w:hAnsi="新宋体" w:eastAsia="仿宋_GB2312" w:cs="新宋体"/>
          <w:color w:val="000000"/>
          <w:sz w:val="28"/>
          <w:szCs w:val="28"/>
          <w:lang w:val="en-US" w:eastAsia="zh-CN"/>
        </w:rPr>
        <w:t>“全自动智能化免疫流水线”</w:t>
      </w:r>
      <w:r>
        <w:rPr>
          <w:rFonts w:hint="eastAsia" w:ascii="仿宋_GB2312" w:hAnsi="新宋体" w:eastAsia="仿宋_GB2312" w:cs="新宋体"/>
          <w:color w:val="000000"/>
          <w:kern w:val="2"/>
          <w:sz w:val="28"/>
          <w:szCs w:val="28"/>
          <w:lang w:val="en-US" w:eastAsia="zh-CN" w:bidi="ar-SA"/>
        </w:rPr>
        <w:t>采购项目需求公告，充分知悉并了解了贵院采购需求调查内容信息。我方同意贵方无偿采用我方提交的全部或部分采购需求调查材料作为贵方采购需求的内容，并且无需贵方承担任何责任。</w:t>
      </w:r>
    </w:p>
    <w:p w14:paraId="126B4501">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088E19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p>
    <w:p w14:paraId="22BC242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p>
    <w:p w14:paraId="2371F57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4605554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6900B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4402A7DD">
      <w:pPr>
        <w:pStyle w:val="12"/>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78CAE7F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B40CA9D">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190F6B">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8ABDAB4">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2B86394B">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06960F5B">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方正小标宋简体" w:hAnsi="新宋体" w:eastAsia="方正小标宋简体"/>
          <w:color w:val="000000"/>
          <w:sz w:val="36"/>
          <w:szCs w:val="36"/>
          <w:lang w:val="en-US" w:eastAsia="zh-CN"/>
        </w:rPr>
        <w:t>全自动智能化免疫流水线需求参数</w:t>
      </w:r>
    </w:p>
    <w:p w14:paraId="33F570DC">
      <w:pPr>
        <w:pStyle w:val="12"/>
        <w:numPr>
          <w:ilvl w:val="0"/>
          <w:numId w:val="0"/>
        </w:numPr>
        <w:ind w:left="420" w:leftChars="0"/>
        <w:rPr>
          <w:rFonts w:hint="eastAsia" w:ascii="仿宋_GB2312" w:hAnsi="新宋体" w:eastAsia="仿宋_GB2312" w:cs="新宋体"/>
          <w:b/>
          <w:bCs/>
          <w:color w:val="000000"/>
          <w:kern w:val="2"/>
          <w:sz w:val="28"/>
          <w:szCs w:val="28"/>
          <w:lang w:val="en-US" w:eastAsia="zh-CN" w:bidi="ar-SA"/>
        </w:rPr>
      </w:pPr>
      <w:r>
        <w:rPr>
          <w:rFonts w:hint="default" w:ascii="仿宋_GB2312" w:hAnsi="新宋体" w:eastAsia="仿宋_GB2312" w:cs="新宋体"/>
          <w:b/>
          <w:bCs/>
          <w:color w:val="000000"/>
          <w:kern w:val="2"/>
          <w:sz w:val="28"/>
          <w:szCs w:val="28"/>
          <w:lang w:val="en-US" w:eastAsia="zh-CN" w:bidi="ar-SA"/>
        </w:rPr>
        <w:t>（一）</w:t>
      </w:r>
      <w:r>
        <w:rPr>
          <w:rFonts w:hint="eastAsia" w:ascii="仿宋_GB2312" w:hAnsi="新宋体" w:eastAsia="仿宋_GB2312" w:cs="新宋体"/>
          <w:b/>
          <w:bCs/>
          <w:color w:val="000000"/>
          <w:kern w:val="2"/>
          <w:sz w:val="28"/>
          <w:szCs w:val="28"/>
          <w:lang w:val="en-US" w:eastAsia="zh-CN" w:bidi="ar-SA"/>
        </w:rPr>
        <w:t>样本前处理系统</w:t>
      </w:r>
    </w:p>
    <w:p w14:paraId="1B836FC8">
      <w:pPr>
        <w:ind w:left="42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1.进样处理能力≥800 管/小时; 具备最大同时收纳样本的能力≥800管支持连续进样。</w:t>
      </w:r>
    </w:p>
    <w:p w14:paraId="36C8E160">
      <w:pPr>
        <w:ind w:left="42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2.具备自动旋转试管阅读条形码，具有再次阅读检验功能，具备专用急诊样本入口。</w:t>
      </w:r>
    </w:p>
    <w:p w14:paraId="585A3F76">
      <w:pPr>
        <w:ind w:left="42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3.离心机速度≥400管/每小时，具有扩展能力，在需要时可添加模块式离心单元以增加处理能力，具有自动平衡功能的离心能力;任意样本，样本架进入方式均可自动平衡离心。</w:t>
      </w:r>
    </w:p>
    <w:p w14:paraId="26CD1241">
      <w:pPr>
        <w:ind w:left="420"/>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(二)化学发光免疫分析仪</w:t>
      </w:r>
    </w:p>
    <w:p w14:paraId="182FB39C">
      <w:pPr>
        <w:ind w:left="42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1.检测速度≥1800T/H，支持多模块联机且支持单模块独立运行</w:t>
      </w:r>
    </w:p>
    <w:p w14:paraId="74F687E3">
      <w:pPr>
        <w:ind w:left="42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2.有专用急诊轨道、常规样本轨道、返回样本轨道，支持自动复测，急诊样本优先通道支持连续进样、支持 RFID 射频扫码，仪器支持自定义倍数和固定倍数自动稀释.</w:t>
      </w:r>
    </w:p>
    <w:p w14:paraId="020CE359">
      <w:pPr>
        <w:ind w:left="420"/>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3.试剂位≥140 个，分析模块关机试剂盘可独立制冷，支持同个项目放置多个试剂盒，支持不停机更换试剂，实时记录试剂使用情况，反应杯可不停机随时添加，底物液支持不停机更换。</w:t>
      </w:r>
    </w:p>
    <w:p w14:paraId="6AC02CD6">
      <w:pPr>
        <w:ind w:left="420"/>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(三) 分析后处理模块</w:t>
      </w:r>
    </w:p>
    <w:p w14:paraId="7AE38DB0">
      <w:pPr>
        <w:pStyle w:val="12"/>
        <w:ind w:left="420" w:firstLine="0" w:firstLineChars="0"/>
        <w:jc w:val="left"/>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1、加盖去盖综合模块速度≥800管/小时，支持拓展，全自动加盖和二次去盖功能。</w:t>
      </w:r>
    </w:p>
    <w:p w14:paraId="463A860A">
      <w:pPr>
        <w:keepNext w:val="0"/>
        <w:keepLines w:val="0"/>
        <w:pageBreakBefore w:val="0"/>
        <w:widowControl w:val="0"/>
        <w:kinsoku/>
        <w:wordWrap/>
        <w:overflowPunct/>
        <w:topLinePunct w:val="0"/>
        <w:autoSpaceDE/>
        <w:autoSpaceDN/>
        <w:bidi w:val="0"/>
        <w:adjustRightInd/>
        <w:snapToGrid/>
        <w:spacing w:after="157" w:afterLines="50" w:line="480" w:lineRule="exact"/>
        <w:ind w:left="-199" w:leftChars="-95" w:right="0" w:rightChars="0" w:firstLine="179" w:firstLineChars="64"/>
        <w:jc w:val="center"/>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   2、全自动低温存储功能（样本和质控）≥10000管容量，支持样本自动复检和过期样本自动丢弃，支持全自动质控功能。  </w:t>
      </w:r>
    </w:p>
    <w:p w14:paraId="69115EF9">
      <w:pPr>
        <w:pStyle w:val="12"/>
        <w:ind w:left="420" w:firstLine="0" w:firstLineChars="0"/>
        <w:jc w:val="left"/>
        <w:rPr>
          <w:rFonts w:hint="default" w:ascii="仿宋_GB2312" w:hAnsi="新宋体" w:eastAsia="仿宋_GB2312" w:cs="新宋体"/>
          <w:color w:val="000000"/>
          <w:kern w:val="2"/>
          <w:sz w:val="28"/>
          <w:szCs w:val="28"/>
          <w:lang w:val="en-US" w:eastAsia="zh-CN" w:bidi="ar-SA"/>
        </w:rPr>
      </w:pPr>
    </w:p>
    <w:p w14:paraId="5DE81E99">
      <w:pPr>
        <w:spacing w:line="460" w:lineRule="exact"/>
        <w:jc w:val="right"/>
        <w:rPr>
          <w:rFonts w:hint="eastAsia" w:ascii="仿宋_GB2312" w:eastAsia="仿宋_GB2312"/>
          <w:sz w:val="28"/>
          <w:szCs w:val="28"/>
        </w:rPr>
      </w:pPr>
    </w:p>
    <w:sectPr>
      <w:headerReference r:id="rId3" w:type="default"/>
      <w:pgSz w:w="11906" w:h="16838"/>
      <w:pgMar w:top="1627" w:right="1797" w:bottom="1571" w:left="179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E1F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GI3NzA3YjUzY2Y2ODg5OTFlMTExNGNmYWExZTgifQ=="/>
  </w:docVars>
  <w:rsids>
    <w:rsidRoot w:val="00172A27"/>
    <w:rsid w:val="069A0155"/>
    <w:rsid w:val="0A107E8F"/>
    <w:rsid w:val="12D172AA"/>
    <w:rsid w:val="13684FA7"/>
    <w:rsid w:val="170D692B"/>
    <w:rsid w:val="1C146536"/>
    <w:rsid w:val="1C601624"/>
    <w:rsid w:val="1CAA0778"/>
    <w:rsid w:val="23B34B82"/>
    <w:rsid w:val="29F52689"/>
    <w:rsid w:val="302C0E37"/>
    <w:rsid w:val="361726AF"/>
    <w:rsid w:val="370B1432"/>
    <w:rsid w:val="46F52229"/>
    <w:rsid w:val="4F233E70"/>
    <w:rsid w:val="4FBC0DBE"/>
    <w:rsid w:val="50606128"/>
    <w:rsid w:val="54C449A1"/>
    <w:rsid w:val="71963950"/>
    <w:rsid w:val="7B3100D2"/>
    <w:rsid w:val="7C0602CF"/>
    <w:rsid w:val="7DB16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qFormat="1" w:unhideWhenUsed="0" w:uiPriority="34"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Char"/>
    <w:basedOn w:val="1"/>
    <w:uiPriority w:val="0"/>
    <w:pPr>
      <w:tabs>
        <w:tab w:val="left" w:pos="360"/>
      </w:tabs>
    </w:pPr>
    <w:rPr>
      <w:szCs w:val="20"/>
    </w:rPr>
  </w:style>
  <w:style w:type="paragraph" w:styleId="12">
    <w:name w:val="List Paragraph"/>
    <w:basedOn w:val="1"/>
    <w:qFormat/>
    <w:uiPriority w:val="34"/>
    <w:pPr>
      <w:ind w:firstLine="420" w:firstLineChars="200"/>
    </w:pPr>
  </w:style>
  <w:style w:type="character" w:customStyle="1" w:styleId="13">
    <w:name w:val="font31"/>
    <w:basedOn w:val="9"/>
    <w:uiPriority w:val="0"/>
    <w:rPr>
      <w:rFonts w:hint="default" w:ascii="Times New Roman" w:hAnsi="Times New Roman" w:cs="Times New Roman"/>
      <w:color w:val="000000"/>
      <w:sz w:val="24"/>
      <w:szCs w:val="24"/>
      <w:u w:val="none"/>
    </w:rPr>
  </w:style>
  <w:style w:type="character" w:customStyle="1" w:styleId="14">
    <w:name w:val="font21"/>
    <w:basedOn w:val="9"/>
    <w:uiPriority w:val="0"/>
    <w:rPr>
      <w:rFonts w:hint="eastAsia" w:ascii="宋体" w:hAnsi="宋体" w:eastAsia="宋体" w:cs="宋体"/>
      <w:color w:val="000000"/>
      <w:sz w:val="24"/>
      <w:szCs w:val="24"/>
      <w:u w:val="none"/>
    </w:rPr>
  </w:style>
  <w:style w:type="character" w:customStyle="1" w:styleId="15">
    <w:name w:val="font41"/>
    <w:basedOn w:val="9"/>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1683</Words>
  <Characters>1810</Characters>
  <Lines>2</Lines>
  <Paragraphs>1</Paragraphs>
  <TotalTime>5</TotalTime>
  <ScaleCrop>false</ScaleCrop>
  <LinksUpToDate>false</LinksUpToDate>
  <CharactersWithSpaces>1947</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2022-07-30T01:34:00Z</dcterms:created>
  <dc:creator>USER</dc:creator>
  <cp:lastModifiedBy>c晴妹</cp:lastModifiedBy>
  <cp:lastPrinted>2024-07-09T09:14:13Z</cp:lastPrinted>
  <dcterms:modified xsi:type="dcterms:W3CDTF">2024-07-11T02:19:51Z</dcterms:modified>
  <dc:title>关于体检科、口腔科等科室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8C9DFDCC7C014D7989C71CAC69BA1F6A_13</vt:lpwstr>
  </property>
</Properties>
</file>