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778D5">
      <w:pPr>
        <w:pStyle w:val="14"/>
        <w:ind w:left="420" w:firstLine="0" w:firstLineChars="0"/>
        <w:jc w:val="left"/>
        <w:rPr>
          <w:rFonts w:hint="eastAsia" w:ascii="仿宋_GB2312" w:hAnsi="新宋体" w:eastAsia="仿宋_GB2312" w:cs="新宋体"/>
          <w:b/>
          <w:bCs/>
          <w:color w:val="000000"/>
          <w:kern w:val="2"/>
          <w:sz w:val="28"/>
          <w:szCs w:val="28"/>
          <w:lang w:val="en-US" w:eastAsia="zh-CN" w:bidi="ar-SA"/>
        </w:rPr>
      </w:pPr>
      <w:bookmarkStart w:id="4" w:name="_GoBack"/>
      <w:bookmarkEnd w:id="4"/>
      <w:r>
        <w:rPr>
          <w:rFonts w:hint="eastAsia" w:ascii="仿宋_GB2312" w:hAnsi="新宋体" w:eastAsia="仿宋_GB2312" w:cs="新宋体"/>
          <w:b/>
          <w:bCs/>
          <w:color w:val="000000"/>
          <w:kern w:val="2"/>
          <w:sz w:val="28"/>
          <w:szCs w:val="28"/>
          <w:lang w:val="en-US" w:eastAsia="zh-CN" w:bidi="ar-SA"/>
        </w:rPr>
        <w:t>附件1</w:t>
      </w:r>
    </w:p>
    <w:p w14:paraId="234A20C8">
      <w:pPr>
        <w:keepNext w:val="0"/>
        <w:keepLines w:val="0"/>
        <w:widowControl/>
        <w:suppressLineNumbers w:val="0"/>
        <w:jc w:val="center"/>
        <w:textAlignment w:val="center"/>
        <w:rPr>
          <w:rFonts w:hint="eastAsia" w:ascii="黑体" w:hAnsi="黑体" w:eastAsia="黑体" w:cs="黑体"/>
          <w:color w:val="000000"/>
          <w:kern w:val="2"/>
          <w:sz w:val="36"/>
          <w:szCs w:val="36"/>
          <w:lang w:val="en-US" w:eastAsia="zh-CN" w:bidi="ar-SA"/>
        </w:rPr>
      </w:pPr>
      <w:r>
        <w:rPr>
          <w:rFonts w:hint="eastAsia" w:ascii="黑体" w:hAnsi="黑体" w:eastAsia="黑体" w:cs="黑体"/>
          <w:color w:val="000000"/>
          <w:kern w:val="2"/>
          <w:sz w:val="36"/>
          <w:szCs w:val="36"/>
          <w:lang w:val="en-US" w:eastAsia="zh-CN" w:bidi="ar-SA"/>
        </w:rPr>
        <w:t>XX公司报名表</w:t>
      </w:r>
    </w:p>
    <w:tbl>
      <w:tblPr>
        <w:tblStyle w:val="8"/>
        <w:tblW w:w="9440" w:type="dxa"/>
        <w:tblInd w:w="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92"/>
        <w:gridCol w:w="5148"/>
      </w:tblGrid>
      <w:tr w14:paraId="74232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05E7E65D">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公司名称</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407C7057">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XX公司</w:t>
            </w:r>
          </w:p>
        </w:tc>
      </w:tr>
      <w:tr w14:paraId="48F90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60181691">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联系人姓名</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67DCEA7E">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小王</w:t>
            </w:r>
          </w:p>
        </w:tc>
      </w:tr>
      <w:tr w14:paraId="2C057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21124C70">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身份证号码</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499F3B5A">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5XXX</w:t>
            </w:r>
          </w:p>
        </w:tc>
      </w:tr>
      <w:tr w14:paraId="24E8A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76DE3D63">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联系电话（手机）</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225AD580">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183XXX</w:t>
            </w:r>
          </w:p>
        </w:tc>
      </w:tr>
      <w:tr w14:paraId="6B1F6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6F6A4D7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联系电话（办公）</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5D06A1A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077X-XXX</w:t>
            </w:r>
          </w:p>
        </w:tc>
      </w:tr>
      <w:tr w14:paraId="3FFBF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931F134">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邮箱</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3AA3EF9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w:t>
            </w:r>
          </w:p>
        </w:tc>
      </w:tr>
      <w:tr w14:paraId="01E22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149482A">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报名设备（填写医疗器械注册证/备案凭证名称及注册证号）</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2D24716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w:t>
            </w:r>
          </w:p>
        </w:tc>
      </w:tr>
      <w:tr w14:paraId="1D7A3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07388B73">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生产厂商</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158BA91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XXX公司</w:t>
            </w:r>
          </w:p>
        </w:tc>
      </w:tr>
      <w:tr w14:paraId="5D88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40BF9D6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品牌</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67EF7D9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品牌1</w:t>
            </w:r>
          </w:p>
        </w:tc>
      </w:tr>
      <w:tr w14:paraId="6F8D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30955001">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型号</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7F01C89C">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型号1</w:t>
            </w:r>
          </w:p>
        </w:tc>
      </w:tr>
      <w:tr w14:paraId="2044F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4557BC9B">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单价（万元）</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1FE8552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w:t>
            </w:r>
          </w:p>
        </w:tc>
      </w:tr>
      <w:tr w14:paraId="26001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2A86F068">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供货时长（天）</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05459D8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w:t>
            </w:r>
          </w:p>
        </w:tc>
      </w:tr>
      <w:tr w14:paraId="08067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7A83D611">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质保期（年）</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726FD66F">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w:t>
            </w:r>
          </w:p>
        </w:tc>
      </w:tr>
      <w:tr w14:paraId="7C435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0412B56">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是否兼容其他耗材</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24F3F1C2">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 是，耗材名称及报价、医保收费编码及价格、物价编码及价格，可附件。    □ 否。</w:t>
            </w:r>
          </w:p>
        </w:tc>
      </w:tr>
      <w:tr w14:paraId="000CD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25CD83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专机专用耗材名称及报价、医保收费编码及价格、物价编码及价格</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2CDA99E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1.XXX；2.XXX可附件</w:t>
            </w:r>
          </w:p>
        </w:tc>
      </w:tr>
      <w:tr w14:paraId="6A4C6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A0D026E">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保修价格</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3E20040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 无时限区分：xx万/年。    □ 有时限区分：A-B年，xx万/年；C-D年，xx万/年。</w:t>
            </w:r>
          </w:p>
        </w:tc>
      </w:tr>
      <w:tr w14:paraId="3D35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FF0158F">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易损件单价（如有）</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2E83EBD2">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可附件</w:t>
            </w:r>
          </w:p>
        </w:tc>
      </w:tr>
    </w:tbl>
    <w:p w14:paraId="4FCB90AA">
      <w:pPr>
        <w:keepNext w:val="0"/>
        <w:keepLines w:val="0"/>
        <w:pageBreakBefore w:val="0"/>
        <w:widowControl w:val="0"/>
        <w:kinsoku/>
        <w:wordWrap/>
        <w:overflowPunct/>
        <w:topLinePunct w:val="0"/>
        <w:autoSpaceDE/>
        <w:autoSpaceDN/>
        <w:bidi w:val="0"/>
        <w:adjustRightInd/>
        <w:snapToGrid/>
        <w:spacing w:line="480" w:lineRule="exact"/>
        <w:ind w:right="0" w:rightChars="0" w:firstLine="7840" w:firstLineChars="2800"/>
        <w:jc w:val="both"/>
        <w:textAlignment w:val="auto"/>
        <w:outlineLvl w:val="9"/>
        <w:rPr>
          <w:rFonts w:hint="eastAsia"/>
          <w:sz w:val="28"/>
          <w:szCs w:val="28"/>
          <w:lang w:val="en-US" w:eastAsia="zh-CN"/>
        </w:rPr>
      </w:pPr>
    </w:p>
    <w:p w14:paraId="3FB80A8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040" w:firstLineChars="18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单位名称（盖章）：                 </w:t>
      </w:r>
    </w:p>
    <w:p w14:paraId="64A08926">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040" w:firstLineChars="1800"/>
        <w:jc w:val="both"/>
        <w:textAlignment w:val="auto"/>
        <w:outlineLvl w:val="9"/>
        <w:rPr>
          <w:rFonts w:hint="default"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日  期：   年  月  日                         </w:t>
      </w:r>
    </w:p>
    <w:p w14:paraId="20CB4E78">
      <w:pPr>
        <w:keepNext w:val="0"/>
        <w:keepLines w:val="0"/>
        <w:pageBreakBefore w:val="0"/>
        <w:widowControl w:val="0"/>
        <w:kinsoku/>
        <w:wordWrap/>
        <w:overflowPunct/>
        <w:topLinePunct w:val="0"/>
        <w:autoSpaceDE/>
        <w:autoSpaceDN/>
        <w:bidi w:val="0"/>
        <w:adjustRightInd/>
        <w:snapToGrid/>
        <w:spacing w:line="540" w:lineRule="exact"/>
        <w:ind w:left="0" w:leftChars="0" w:firstLine="281" w:firstLineChars="100"/>
        <w:textAlignment w:val="auto"/>
        <w:rPr>
          <w:rFonts w:hint="eastAsia" w:ascii="Times New Roman" w:hAnsi="Times New Roman" w:eastAsia="楷体_GB2312" w:cs="Times New Roman"/>
          <w:b/>
          <w:bCs/>
          <w:sz w:val="28"/>
          <w:szCs w:val="28"/>
          <w:lang w:val="en-US" w:eastAsia="zh-CN"/>
        </w:rPr>
      </w:pPr>
    </w:p>
    <w:p w14:paraId="3356A22F">
      <w:pPr>
        <w:keepNext w:val="0"/>
        <w:keepLines w:val="0"/>
        <w:pageBreakBefore w:val="0"/>
        <w:widowControl w:val="0"/>
        <w:kinsoku/>
        <w:wordWrap/>
        <w:overflowPunct/>
        <w:topLinePunct w:val="0"/>
        <w:autoSpaceDE/>
        <w:autoSpaceDN/>
        <w:bidi w:val="0"/>
        <w:adjustRightInd/>
        <w:snapToGrid/>
        <w:spacing w:line="540" w:lineRule="exact"/>
        <w:ind w:left="0" w:leftChars="0" w:firstLine="281" w:firstLineChars="100"/>
        <w:textAlignment w:val="auto"/>
        <w:rPr>
          <w:rFonts w:hint="eastAsia" w:ascii="Times New Roman" w:hAnsi="Times New Roman" w:eastAsia="楷体_GB2312" w:cs="Times New Roman"/>
          <w:b/>
          <w:bCs/>
          <w:sz w:val="28"/>
          <w:szCs w:val="28"/>
          <w:lang w:val="en-US" w:eastAsia="zh-CN"/>
        </w:rPr>
      </w:pPr>
    </w:p>
    <w:p w14:paraId="153A126C">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359C3F2C">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3668B696">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3473DD75">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default"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附件2</w:t>
      </w:r>
    </w:p>
    <w:p w14:paraId="04851AA5">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center"/>
        <w:textAlignment w:val="auto"/>
        <w:outlineLvl w:val="9"/>
        <w:rPr>
          <w:rFonts w:hint="eastAsia"/>
          <w:b/>
          <w:bCs/>
          <w:sz w:val="36"/>
          <w:szCs w:val="36"/>
          <w:lang w:val="en-US" w:eastAsia="zh-CN"/>
        </w:rPr>
      </w:pPr>
      <w:r>
        <w:rPr>
          <w:rFonts w:hint="eastAsia" w:ascii="黑体" w:hAnsi="黑体" w:eastAsia="黑体" w:cs="黑体"/>
          <w:b/>
          <w:bCs/>
          <w:sz w:val="32"/>
          <w:szCs w:val="32"/>
          <w:lang w:val="en-US" w:eastAsia="zh-CN"/>
        </w:rPr>
        <w:t>复函材料声明函</w:t>
      </w:r>
    </w:p>
    <w:p w14:paraId="5EB70964">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梧州市工人医院：</w:t>
      </w:r>
    </w:p>
    <w:p w14:paraId="31AA364E">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我公司已认真阅读了贵院此次编制的“中央监护系统”采购项目需求公告，充分知悉并了解了贵院采购需求调查内容信息。我方同意贵方无偿采用我方提交的全部或部分采购需求调查材料作为贵方采购需求的内容，并且无需贵方承担任何责任。</w:t>
      </w:r>
    </w:p>
    <w:p w14:paraId="000F056F">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本公司将严格遵守上述事项，对所提供的所有材料真实性负责。</w:t>
      </w:r>
    </w:p>
    <w:p w14:paraId="72E3FDC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单位名称（盖章）：          </w:t>
      </w:r>
    </w:p>
    <w:p w14:paraId="1CADE2F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联系人：             </w:t>
      </w:r>
    </w:p>
    <w:p w14:paraId="04F2F19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联系电话：           </w:t>
      </w:r>
    </w:p>
    <w:p w14:paraId="644EFA68">
      <w:pPr>
        <w:pStyle w:val="14"/>
        <w:ind w:left="0" w:leftChars="0" w:firstLine="4200" w:firstLineChars="1500"/>
        <w:jc w:val="left"/>
        <w:rPr>
          <w:rFonts w:hint="default"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日    期：    年   月   日</w:t>
      </w:r>
    </w:p>
    <w:p w14:paraId="5F4C5DF0">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附件3</w:t>
      </w:r>
    </w:p>
    <w:p w14:paraId="6210B557">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center"/>
        <w:textAlignment w:val="auto"/>
        <w:outlineLvl w:val="9"/>
        <w:rPr>
          <w:rFonts w:hint="eastAsia" w:ascii="仿宋_GB2312" w:hAnsi="新宋体" w:eastAsia="仿宋_GB2312" w:cs="新宋体"/>
          <w:b/>
          <w:bCs/>
          <w:color w:val="000000"/>
          <w:kern w:val="2"/>
          <w:sz w:val="28"/>
          <w:szCs w:val="28"/>
          <w:lang w:val="en-US" w:eastAsia="zh-CN" w:bidi="ar-SA"/>
        </w:rPr>
      </w:pPr>
      <w:r>
        <w:rPr>
          <w:rFonts w:hint="eastAsia" w:ascii="黑体" w:hAnsi="黑体" w:eastAsia="黑体" w:cs="黑体"/>
          <w:sz w:val="32"/>
          <w:szCs w:val="32"/>
          <w:lang w:val="en-US" w:eastAsia="zh-CN"/>
        </w:rPr>
        <w:t>中央监护系统</w:t>
      </w:r>
      <w:r>
        <w:rPr>
          <w:rFonts w:hint="eastAsia" w:ascii="黑体" w:hAnsi="黑体" w:eastAsia="黑体" w:cs="黑体"/>
          <w:sz w:val="32"/>
          <w:szCs w:val="32"/>
        </w:rPr>
        <w:t>需求参数</w:t>
      </w:r>
    </w:p>
    <w:p w14:paraId="4EA39729">
      <w:pPr>
        <w:pStyle w:val="2"/>
        <w:pageBreakBefore w:val="0"/>
        <w:widowControl w:val="0"/>
        <w:kinsoku/>
        <w:wordWrap/>
        <w:overflowPunct/>
        <w:topLinePunct w:val="0"/>
        <w:autoSpaceDE/>
        <w:autoSpaceDN/>
        <w:bidi w:val="0"/>
        <w:adjustRightInd/>
        <w:snapToGrid/>
        <w:spacing w:line="440" w:lineRule="exact"/>
        <w:textAlignment w:val="auto"/>
        <w:rPr>
          <w:rFonts w:hint="eastAsia" w:ascii="仿宋_GB2312" w:hAnsi="新宋体" w:eastAsia="仿宋_GB2312" w:cs="新宋体"/>
          <w:b w:val="0"/>
          <w:bCs w:val="0"/>
          <w:color w:val="000000"/>
          <w:kern w:val="2"/>
          <w:sz w:val="28"/>
          <w:szCs w:val="28"/>
          <w:lang w:val="en-US" w:eastAsia="zh-CN" w:bidi="ar-SA"/>
        </w:rPr>
      </w:pPr>
      <w:bookmarkStart w:id="0" w:name="_Toc446926730"/>
      <w:bookmarkStart w:id="1" w:name="_Hlk40353087"/>
      <w:r>
        <w:rPr>
          <w:rFonts w:hint="eastAsia" w:ascii="仿宋_GB2312" w:hAnsi="新宋体" w:eastAsia="仿宋_GB2312" w:cs="新宋体"/>
          <w:b w:val="0"/>
          <w:bCs w:val="0"/>
          <w:color w:val="000000"/>
          <w:kern w:val="2"/>
          <w:sz w:val="28"/>
          <w:szCs w:val="28"/>
          <w:lang w:val="en-US" w:eastAsia="zh-CN" w:bidi="ar-SA"/>
        </w:rPr>
        <w:t>产品形态</w:t>
      </w:r>
      <w:bookmarkEnd w:id="0"/>
    </w:p>
    <w:p w14:paraId="74EAE917">
      <w:pPr>
        <w:pStyle w:val="14"/>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仿宋_GB2312" w:hAnsi="新宋体" w:eastAsia="仿宋_GB2312" w:cs="新宋体"/>
          <w:b w:val="0"/>
          <w:bCs w:val="0"/>
          <w:color w:val="000000"/>
          <w:kern w:val="2"/>
          <w:sz w:val="28"/>
          <w:szCs w:val="28"/>
          <w:lang w:val="en-US" w:eastAsia="zh-CN" w:bidi="ar-SA"/>
        </w:rPr>
      </w:pPr>
      <w:r>
        <w:rPr>
          <w:rFonts w:hint="eastAsia" w:ascii="仿宋_GB2312" w:hAnsi="新宋体" w:eastAsia="仿宋_GB2312" w:cs="新宋体"/>
          <w:b w:val="0"/>
          <w:bCs w:val="0"/>
          <w:color w:val="000000"/>
          <w:kern w:val="2"/>
          <w:sz w:val="28"/>
          <w:szCs w:val="28"/>
          <w:lang w:val="en-US" w:eastAsia="zh-CN" w:bidi="ar-SA"/>
        </w:rPr>
        <w:t>中心监护系统支持中央站, 工作站, 浏览站, 远程查询系统等多种产品形态互连</w:t>
      </w:r>
    </w:p>
    <w:p w14:paraId="72FD1874">
      <w:pPr>
        <w:pStyle w:val="14"/>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仿宋_GB2312" w:hAnsi="新宋体" w:eastAsia="仿宋_GB2312" w:cs="新宋体"/>
          <w:b w:val="0"/>
          <w:bCs w:val="0"/>
          <w:color w:val="000000"/>
          <w:kern w:val="2"/>
          <w:sz w:val="28"/>
          <w:szCs w:val="28"/>
          <w:lang w:val="en-US" w:eastAsia="zh-CN" w:bidi="ar-SA"/>
        </w:rPr>
      </w:pPr>
      <w:r>
        <w:rPr>
          <w:rFonts w:hint="eastAsia" w:ascii="仿宋_GB2312" w:hAnsi="新宋体" w:eastAsia="仿宋_GB2312" w:cs="新宋体"/>
          <w:b w:val="0"/>
          <w:bCs w:val="0"/>
          <w:color w:val="000000"/>
          <w:kern w:val="2"/>
          <w:sz w:val="28"/>
          <w:szCs w:val="28"/>
          <w:lang w:val="en-US" w:eastAsia="zh-CN" w:bidi="ar-SA"/>
        </w:rPr>
        <w:t>中央站提供其他产品形态访问中央站的权限设置，且提供单个床位是否允许外部进行访问的设置</w:t>
      </w:r>
    </w:p>
    <w:p w14:paraId="72A01924">
      <w:pPr>
        <w:pStyle w:val="14"/>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仿宋_GB2312" w:hAnsi="新宋体" w:eastAsia="仿宋_GB2312" w:cs="新宋体"/>
          <w:b w:val="0"/>
          <w:bCs w:val="0"/>
          <w:color w:val="000000"/>
          <w:kern w:val="2"/>
          <w:sz w:val="28"/>
          <w:szCs w:val="28"/>
          <w:lang w:val="en-US" w:eastAsia="zh-CN" w:bidi="ar-SA"/>
        </w:rPr>
      </w:pPr>
      <w:r>
        <w:rPr>
          <w:rFonts w:hint="eastAsia" w:ascii="仿宋_GB2312" w:hAnsi="新宋体" w:eastAsia="仿宋_GB2312" w:cs="新宋体"/>
          <w:b w:val="0"/>
          <w:bCs w:val="0"/>
          <w:color w:val="000000"/>
          <w:kern w:val="2"/>
          <w:sz w:val="28"/>
          <w:szCs w:val="28"/>
          <w:lang w:val="en-US" w:eastAsia="zh-CN" w:bidi="ar-SA"/>
        </w:rPr>
        <w:t>工作站支持远程集中监护中央站上接收的病人，并提供不同控制权限的设置，满足不同临床场景下的部署要求</w:t>
      </w:r>
    </w:p>
    <w:p w14:paraId="02F175CA">
      <w:pPr>
        <w:pStyle w:val="14"/>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仿宋_GB2312" w:hAnsi="新宋体" w:eastAsia="仿宋_GB2312" w:cs="新宋体"/>
          <w:b w:val="0"/>
          <w:bCs w:val="0"/>
          <w:color w:val="000000"/>
          <w:kern w:val="2"/>
          <w:sz w:val="28"/>
          <w:szCs w:val="28"/>
          <w:lang w:val="en-US" w:eastAsia="zh-CN" w:bidi="ar-SA"/>
        </w:rPr>
      </w:pPr>
      <w:r>
        <w:rPr>
          <w:rFonts w:hint="eastAsia" w:ascii="仿宋_GB2312" w:hAnsi="新宋体" w:eastAsia="仿宋_GB2312" w:cs="新宋体"/>
          <w:b w:val="0"/>
          <w:bCs w:val="0"/>
          <w:color w:val="000000"/>
          <w:kern w:val="2"/>
          <w:sz w:val="28"/>
          <w:szCs w:val="28"/>
          <w:lang w:val="en-US" w:eastAsia="zh-CN" w:bidi="ar-SA"/>
        </w:rPr>
        <w:t>浏览站提供远程集中监护中央站上接收的病人</w:t>
      </w:r>
    </w:p>
    <w:p w14:paraId="044075AB">
      <w:pPr>
        <w:pStyle w:val="14"/>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仿宋_GB2312" w:hAnsi="新宋体" w:eastAsia="仿宋_GB2312" w:cs="新宋体"/>
          <w:b w:val="0"/>
          <w:bCs w:val="0"/>
          <w:color w:val="000000"/>
          <w:kern w:val="2"/>
          <w:sz w:val="28"/>
          <w:szCs w:val="28"/>
          <w:lang w:val="en-US" w:eastAsia="zh-CN" w:bidi="ar-SA"/>
        </w:rPr>
      </w:pPr>
      <w:r>
        <w:rPr>
          <w:rFonts w:hint="eastAsia" w:ascii="仿宋_GB2312" w:hAnsi="新宋体" w:eastAsia="仿宋_GB2312" w:cs="新宋体"/>
          <w:b w:val="0"/>
          <w:bCs w:val="0"/>
          <w:color w:val="000000"/>
          <w:kern w:val="2"/>
          <w:sz w:val="28"/>
          <w:szCs w:val="28"/>
          <w:lang w:val="en-US" w:eastAsia="zh-CN" w:bidi="ar-SA"/>
        </w:rPr>
        <w:t>远程查询支持远程浏览中央站上接收的病人</w:t>
      </w:r>
    </w:p>
    <w:p w14:paraId="5E2893B9">
      <w:pPr>
        <w:pStyle w:val="14"/>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仿宋_GB2312" w:hAnsi="新宋体" w:eastAsia="仿宋_GB2312" w:cs="新宋体"/>
          <w:b w:val="0"/>
          <w:bCs w:val="0"/>
          <w:color w:val="000000"/>
          <w:kern w:val="2"/>
          <w:sz w:val="28"/>
          <w:szCs w:val="28"/>
          <w:lang w:val="en-US" w:eastAsia="zh-CN" w:bidi="ar-SA"/>
        </w:rPr>
      </w:pPr>
      <w:r>
        <w:rPr>
          <w:rFonts w:hint="eastAsia" w:ascii="仿宋_GB2312" w:hAnsi="新宋体" w:eastAsia="仿宋_GB2312" w:cs="新宋体"/>
          <w:b w:val="0"/>
          <w:bCs w:val="0"/>
          <w:color w:val="000000"/>
          <w:kern w:val="2"/>
          <w:sz w:val="28"/>
          <w:szCs w:val="28"/>
          <w:lang w:val="en-US" w:eastAsia="zh-CN" w:bidi="ar-SA"/>
        </w:rPr>
        <w:t>中心监护系统支持有线连接</w:t>
      </w:r>
    </w:p>
    <w:p w14:paraId="55B80DD3">
      <w:pPr>
        <w:pStyle w:val="2"/>
        <w:pageBreakBefore w:val="0"/>
        <w:widowControl w:val="0"/>
        <w:kinsoku/>
        <w:wordWrap/>
        <w:overflowPunct/>
        <w:topLinePunct w:val="0"/>
        <w:autoSpaceDE/>
        <w:autoSpaceDN/>
        <w:bidi w:val="0"/>
        <w:adjustRightInd/>
        <w:snapToGrid/>
        <w:spacing w:line="440" w:lineRule="exact"/>
        <w:textAlignment w:val="auto"/>
        <w:rPr>
          <w:rFonts w:hint="eastAsia" w:ascii="仿宋_GB2312" w:hAnsi="新宋体" w:eastAsia="仿宋_GB2312" w:cs="新宋体"/>
          <w:b w:val="0"/>
          <w:bCs w:val="0"/>
          <w:color w:val="000000"/>
          <w:kern w:val="2"/>
          <w:sz w:val="28"/>
          <w:szCs w:val="28"/>
          <w:lang w:val="en-US" w:eastAsia="zh-CN" w:bidi="ar-SA"/>
        </w:rPr>
      </w:pPr>
      <w:bookmarkStart w:id="2" w:name="_Toc446926731"/>
      <w:r>
        <w:rPr>
          <w:rFonts w:hint="eastAsia" w:ascii="仿宋_GB2312" w:hAnsi="新宋体" w:eastAsia="仿宋_GB2312" w:cs="新宋体"/>
          <w:b w:val="0"/>
          <w:bCs w:val="0"/>
          <w:color w:val="000000"/>
          <w:kern w:val="2"/>
          <w:sz w:val="28"/>
          <w:szCs w:val="28"/>
          <w:lang w:val="en-US" w:eastAsia="zh-CN" w:bidi="ar-SA"/>
        </w:rPr>
        <w:t>系统功能</w:t>
      </w:r>
      <w:bookmarkEnd w:id="2"/>
    </w:p>
    <w:p w14:paraId="10F74DE4">
      <w:pPr>
        <w:pStyle w:val="4"/>
        <w:pageBreakBefore w:val="0"/>
        <w:widowControl w:val="0"/>
        <w:kinsoku/>
        <w:wordWrap/>
        <w:overflowPunct/>
        <w:topLinePunct w:val="0"/>
        <w:autoSpaceDE/>
        <w:autoSpaceDN/>
        <w:bidi w:val="0"/>
        <w:adjustRightInd/>
        <w:snapToGrid/>
        <w:spacing w:line="440" w:lineRule="exact"/>
        <w:textAlignment w:val="auto"/>
        <w:rPr>
          <w:rFonts w:hint="eastAsia" w:ascii="仿宋_GB2312" w:hAnsi="新宋体" w:eastAsia="仿宋_GB2312" w:cs="新宋体"/>
          <w:b w:val="0"/>
          <w:bCs w:val="0"/>
          <w:color w:val="000000"/>
          <w:kern w:val="2"/>
          <w:sz w:val="28"/>
          <w:szCs w:val="28"/>
          <w:lang w:val="en-US" w:eastAsia="zh-CN" w:bidi="ar-SA"/>
        </w:rPr>
      </w:pPr>
      <w:bookmarkStart w:id="3" w:name="_Toc446926732"/>
      <w:r>
        <w:rPr>
          <w:rFonts w:hint="eastAsia" w:ascii="仿宋_GB2312" w:hAnsi="新宋体" w:eastAsia="仿宋_GB2312" w:cs="新宋体"/>
          <w:b w:val="0"/>
          <w:bCs w:val="0"/>
          <w:color w:val="000000"/>
          <w:kern w:val="2"/>
          <w:sz w:val="28"/>
          <w:szCs w:val="28"/>
          <w:lang w:val="en-US" w:eastAsia="zh-CN" w:bidi="ar-SA"/>
        </w:rPr>
        <w:t>监测参数</w:t>
      </w:r>
      <w:bookmarkEnd w:id="3"/>
    </w:p>
    <w:p w14:paraId="7A73EF6D">
      <w:pPr>
        <w:pStyle w:val="14"/>
        <w:pageBreakBefore w:val="0"/>
        <w:widowControl w:val="0"/>
        <w:numPr>
          <w:ilvl w:val="0"/>
          <w:numId w:val="3"/>
        </w:numPr>
        <w:kinsoku/>
        <w:wordWrap/>
        <w:overflowPunct/>
        <w:topLinePunct w:val="0"/>
        <w:autoSpaceDE/>
        <w:autoSpaceDN/>
        <w:bidi w:val="0"/>
        <w:adjustRightInd/>
        <w:snapToGrid/>
        <w:spacing w:line="440" w:lineRule="exact"/>
        <w:ind w:firstLineChars="0"/>
        <w:textAlignment w:val="auto"/>
        <w:rPr>
          <w:rFonts w:hint="eastAsia" w:ascii="仿宋_GB2312" w:hAnsi="新宋体" w:eastAsia="仿宋_GB2312" w:cs="新宋体"/>
          <w:b w:val="0"/>
          <w:bCs w:val="0"/>
          <w:color w:val="000000"/>
          <w:kern w:val="2"/>
          <w:sz w:val="28"/>
          <w:szCs w:val="28"/>
          <w:lang w:val="en-US" w:eastAsia="zh-CN" w:bidi="ar-SA"/>
        </w:rPr>
      </w:pPr>
      <w:r>
        <w:rPr>
          <w:rFonts w:hint="eastAsia" w:ascii="仿宋_GB2312" w:hAnsi="新宋体" w:eastAsia="仿宋_GB2312" w:cs="新宋体"/>
          <w:b w:val="0"/>
          <w:bCs w:val="0"/>
          <w:color w:val="000000"/>
          <w:kern w:val="2"/>
          <w:sz w:val="28"/>
          <w:szCs w:val="28"/>
          <w:lang w:val="en-US" w:eastAsia="zh-CN" w:bidi="ar-SA"/>
        </w:rPr>
        <w:t xml:space="preserve">中心监护系统可支持参数监测ECG， ST, QT/QTc， RESP，SPO2， PR， TEMP， NIBP， IBP， C.O.，CCO， ScvO2，ICG，BIS，RM，CO2，AG，EEG，NMT，rSO2，TcGas </w:t>
      </w:r>
    </w:p>
    <w:p w14:paraId="3B889024">
      <w:pPr>
        <w:pStyle w:val="14"/>
        <w:pageBreakBefore w:val="0"/>
        <w:widowControl w:val="0"/>
        <w:numPr>
          <w:ilvl w:val="0"/>
          <w:numId w:val="3"/>
        </w:numPr>
        <w:kinsoku/>
        <w:wordWrap/>
        <w:overflowPunct/>
        <w:topLinePunct w:val="0"/>
        <w:autoSpaceDE/>
        <w:autoSpaceDN/>
        <w:bidi w:val="0"/>
        <w:adjustRightInd/>
        <w:snapToGrid/>
        <w:spacing w:line="440" w:lineRule="exact"/>
        <w:ind w:firstLineChars="0"/>
        <w:textAlignment w:val="auto"/>
        <w:rPr>
          <w:rFonts w:hint="eastAsia" w:ascii="仿宋_GB2312" w:hAnsi="新宋体" w:eastAsia="仿宋_GB2312" w:cs="新宋体"/>
          <w:b w:val="0"/>
          <w:bCs w:val="0"/>
          <w:color w:val="000000"/>
          <w:kern w:val="2"/>
          <w:sz w:val="28"/>
          <w:szCs w:val="28"/>
          <w:lang w:val="en-US" w:eastAsia="zh-CN" w:bidi="ar-SA"/>
        </w:rPr>
      </w:pPr>
      <w:r>
        <w:rPr>
          <w:rFonts w:hint="eastAsia" w:ascii="仿宋_GB2312" w:hAnsi="新宋体" w:eastAsia="仿宋_GB2312" w:cs="新宋体"/>
          <w:b w:val="0"/>
          <w:bCs w:val="0"/>
          <w:color w:val="000000"/>
          <w:kern w:val="2"/>
          <w:sz w:val="28"/>
          <w:szCs w:val="28"/>
          <w:lang w:val="en-US" w:eastAsia="zh-CN" w:bidi="ar-SA"/>
        </w:rPr>
        <w:t>支持设备集成参数的监测</w:t>
      </w:r>
      <w:bookmarkEnd w:id="1"/>
    </w:p>
    <w:sectPr>
      <w:pgSz w:w="11906" w:h="16838"/>
      <w:pgMar w:top="720" w:right="1306" w:bottom="720" w:left="13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正中黑简体">
    <w:panose1 w:val="02000000000000000000"/>
    <w:charset w:val="86"/>
    <w:family w:val="auto"/>
    <w:pitch w:val="default"/>
    <w:sig w:usb0="00000001" w:usb1="08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E1BC4"/>
    <w:multiLevelType w:val="multilevel"/>
    <w:tmpl w:val="007E1BC4"/>
    <w:lvl w:ilvl="0" w:tentative="0">
      <w:start w:val="1"/>
      <w:numFmt w:val="decimal"/>
      <w:suff w:val="nothing"/>
      <w:lvlText w:val="第%1章 "/>
      <w:lvlJc w:val="left"/>
      <w:pPr>
        <w:ind w:left="0" w:firstLine="0"/>
      </w:pPr>
      <w:rPr>
        <w:rFonts w:hint="eastAsia"/>
      </w:rPr>
    </w:lvl>
    <w:lvl w:ilvl="1" w:tentative="0">
      <w:start w:val="1"/>
      <w:numFmt w:val="decimal"/>
      <w:pStyle w:val="2"/>
      <w:lvlText w:val="%1.%2"/>
      <w:lvlJc w:val="left"/>
      <w:pPr>
        <w:tabs>
          <w:tab w:val="left" w:pos="720"/>
        </w:tabs>
        <w:ind w:left="0" w:firstLine="0"/>
      </w:pPr>
      <w:rPr>
        <w:rFonts w:hint="eastAsia"/>
      </w:rPr>
    </w:lvl>
    <w:lvl w:ilvl="2" w:tentative="0">
      <w:start w:val="1"/>
      <w:numFmt w:val="decimal"/>
      <w:pStyle w:val="4"/>
      <w:lvlText w:val="%1.%2.%3"/>
      <w:lvlJc w:val="left"/>
      <w:pPr>
        <w:tabs>
          <w:tab w:val="left" w:pos="720"/>
        </w:tabs>
        <w:ind w:left="0" w:firstLine="0"/>
      </w:pPr>
      <w:rPr>
        <w:rFonts w:hint="eastAsia"/>
      </w:rPr>
    </w:lvl>
    <w:lvl w:ilvl="3" w:tentative="0">
      <w:start w:val="1"/>
      <w:numFmt w:val="decimal"/>
      <w:lvlText w:val="%1.%2.%3.%4"/>
      <w:lvlJc w:val="left"/>
      <w:pPr>
        <w:tabs>
          <w:tab w:val="left" w:pos="1080"/>
        </w:tabs>
        <w:ind w:left="0" w:firstLine="0"/>
      </w:pPr>
      <w:rPr>
        <w:rFonts w:hint="eastAsia"/>
      </w:rPr>
    </w:lvl>
    <w:lvl w:ilvl="4" w:tentative="0">
      <w:start w:val="1"/>
      <w:numFmt w:val="decimal"/>
      <w:lvlText w:val="%1.%2.%3.%4.%5"/>
      <w:lvlJc w:val="left"/>
      <w:pPr>
        <w:tabs>
          <w:tab w:val="left" w:pos="1440"/>
        </w:tabs>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2C894703"/>
    <w:multiLevelType w:val="multilevel"/>
    <w:tmpl w:val="2C89470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80B0D20"/>
    <w:multiLevelType w:val="multilevel"/>
    <w:tmpl w:val="480B0D2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NGI3NzA3YjUzY2Y2ODg5OTFlMTExNGNmYWExZTgifQ=="/>
  </w:docVars>
  <w:rsids>
    <w:rsidRoot w:val="339214BD"/>
    <w:rsid w:val="015654C1"/>
    <w:rsid w:val="07852B0D"/>
    <w:rsid w:val="0900066D"/>
    <w:rsid w:val="09E56B4D"/>
    <w:rsid w:val="130C21B1"/>
    <w:rsid w:val="13AD71F9"/>
    <w:rsid w:val="16252961"/>
    <w:rsid w:val="19700A6A"/>
    <w:rsid w:val="21694EBE"/>
    <w:rsid w:val="244B3216"/>
    <w:rsid w:val="24D36ACF"/>
    <w:rsid w:val="28815AF4"/>
    <w:rsid w:val="2B624D55"/>
    <w:rsid w:val="2EC27C7F"/>
    <w:rsid w:val="2F4D332A"/>
    <w:rsid w:val="31050A81"/>
    <w:rsid w:val="339214BD"/>
    <w:rsid w:val="39455D43"/>
    <w:rsid w:val="3C1D5A5B"/>
    <w:rsid w:val="3DA24E24"/>
    <w:rsid w:val="3EE33949"/>
    <w:rsid w:val="3F22508C"/>
    <w:rsid w:val="408A49C4"/>
    <w:rsid w:val="43B760D3"/>
    <w:rsid w:val="44112439"/>
    <w:rsid w:val="452A1EF4"/>
    <w:rsid w:val="493556E9"/>
    <w:rsid w:val="49CB3C12"/>
    <w:rsid w:val="4F224A45"/>
    <w:rsid w:val="51216409"/>
    <w:rsid w:val="519225EC"/>
    <w:rsid w:val="53430F2E"/>
    <w:rsid w:val="5AD810F7"/>
    <w:rsid w:val="5C444B7A"/>
    <w:rsid w:val="5C526EC3"/>
    <w:rsid w:val="607448F1"/>
    <w:rsid w:val="60CA001D"/>
    <w:rsid w:val="664D5E5F"/>
    <w:rsid w:val="693C417F"/>
    <w:rsid w:val="6BE72255"/>
    <w:rsid w:val="6CD44FC1"/>
    <w:rsid w:val="6EB44A94"/>
    <w:rsid w:val="720D5278"/>
    <w:rsid w:val="77EE09D2"/>
    <w:rsid w:val="7C2C1B35"/>
    <w:rsid w:val="7CF55227"/>
    <w:rsid w:val="7DC92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numPr>
        <w:ilvl w:val="1"/>
        <w:numId w:val="1"/>
      </w:numPr>
      <w:tabs>
        <w:tab w:val="left" w:pos="525"/>
      </w:tabs>
      <w:spacing w:before="60"/>
      <w:outlineLvl w:val="1"/>
    </w:pPr>
    <w:rPr>
      <w:b/>
      <w:bCs/>
      <w:sz w:val="32"/>
      <w:szCs w:val="32"/>
    </w:rPr>
  </w:style>
  <w:style w:type="paragraph" w:styleId="4">
    <w:name w:val="heading 3"/>
    <w:basedOn w:val="1"/>
    <w:next w:val="3"/>
    <w:qFormat/>
    <w:uiPriority w:val="0"/>
    <w:pPr>
      <w:keepNext/>
      <w:keepLines/>
      <w:numPr>
        <w:ilvl w:val="2"/>
        <w:numId w:val="1"/>
      </w:numPr>
      <w:spacing w:before="60"/>
      <w:outlineLvl w:val="2"/>
    </w:pPr>
    <w:rPr>
      <w:b/>
      <w:bCs/>
      <w:sz w:val="28"/>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5">
    <w:name w:val="annotation text"/>
    <w:basedOn w:val="1"/>
    <w:qFormat/>
    <w:uiPriority w:val="0"/>
    <w:pPr>
      <w:jc w:val="left"/>
    </w:p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01"/>
    <w:basedOn w:val="10"/>
    <w:qFormat/>
    <w:uiPriority w:val="0"/>
    <w:rPr>
      <w:rFonts w:hint="eastAsia" w:ascii="宋体" w:hAnsi="宋体" w:eastAsia="宋体" w:cs="宋体"/>
      <w:color w:val="000000"/>
      <w:sz w:val="22"/>
      <w:szCs w:val="22"/>
      <w:u w:val="none"/>
    </w:rPr>
  </w:style>
  <w:style w:type="character" w:customStyle="1" w:styleId="12">
    <w:name w:val="font51"/>
    <w:basedOn w:val="10"/>
    <w:qFormat/>
    <w:uiPriority w:val="0"/>
    <w:rPr>
      <w:rFonts w:ascii="仿宋_GB2312" w:eastAsia="仿宋_GB2312" w:cs="仿宋_GB2312"/>
      <w:color w:val="000000"/>
      <w:sz w:val="28"/>
      <w:szCs w:val="28"/>
      <w:u w:val="none"/>
    </w:rPr>
  </w:style>
  <w:style w:type="character" w:customStyle="1" w:styleId="13">
    <w:name w:val="font41"/>
    <w:basedOn w:val="10"/>
    <w:qFormat/>
    <w:uiPriority w:val="0"/>
    <w:rPr>
      <w:rFonts w:hint="eastAsia" w:ascii="方正小标宋简体" w:hAnsi="方正小标宋简体" w:eastAsia="方正小标宋简体" w:cs="方正小标宋简体"/>
      <w:color w:val="000000"/>
      <w:sz w:val="28"/>
      <w:szCs w:val="28"/>
      <w:u w:val="none"/>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1678</Words>
  <Characters>1869</Characters>
  <Lines>0</Lines>
  <Paragraphs>0</Paragraphs>
  <TotalTime>1</TotalTime>
  <ScaleCrop>false</ScaleCrop>
  <LinksUpToDate>false</LinksUpToDate>
  <CharactersWithSpaces>2003</CharactersWithSpaces>
  <Application>WPS Office_12.1.0.17121_F1E327BC-269C-435d-A152-05C5408002CA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2023-03-01T02:35:00Z</dcterms:created>
  <dc:creator>-常在心</dc:creator>
  <cp:lastModifiedBy>c晴妹</cp:lastModifiedBy>
  <cp:lastPrinted>2024-09-11T02:33:00Z</cp:lastPrinted>
  <dcterms:modified xsi:type="dcterms:W3CDTF">2024-09-13T03:21:14Z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2052-12.1.0.17121</vt:lpwstr>
  </property>
  <property fmtid="{D5CDD505-2E9C-101B-9397-08002B2CF9AE}" pid="3" name="ICV">
    <vt:lpwstr>4C67549D61A94AAD80F7CD4ACBF5CBC0_13</vt:lpwstr>
  </property>
</Properties>
</file>